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0315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179"/>
        <w:gridCol w:w="3495"/>
        <w:gridCol w:w="2267"/>
        <w:gridCol w:w="3"/>
        <w:gridCol w:w="1443"/>
        <w:gridCol w:w="2"/>
        <w:gridCol w:w="1926"/>
      </w:tblGrid>
      <w:tr>
        <w:trPr>
          <w:trHeight w:val="315" w:hRule="atLeast"/>
        </w:trPr>
        <w:tc>
          <w:tcPr>
            <w:tcW w:w="69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0E0E0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/>
                <w:bCs/>
                <w:color w:val="000000"/>
                <w:sz w:val="28"/>
                <w:szCs w:val="28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 w:themeColor="text1" w:themeShade="ff" w:themeTint="ff"/>
                <w:sz w:val="28"/>
                <w:szCs w:val="28"/>
                <w:lang w:eastAsia="hr-HR"/>
              </w:rPr>
              <w:t>Strukovna škola Sisak – četverogodišnja zanimanja, arhitektonski tehničar, građevinski tehničar</w:t>
            </w:r>
          </w:p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8"/>
                <w:szCs w:val="28"/>
                <w:lang w:eastAsia="hr-HR"/>
              </w:rPr>
              <w:t xml:space="preserve"> </w:t>
            </w:r>
            <w:r>
              <w:rPr>
                <w:rFonts w:eastAsia="Times New Roman" w:cs="Calibri"/>
                <w:b/>
                <w:bCs/>
                <w:color w:val="000000"/>
                <w:sz w:val="28"/>
                <w:szCs w:val="28"/>
                <w:lang w:eastAsia="hr-HR"/>
              </w:rPr>
              <w:t>PRVI RAZRED</w:t>
            </w:r>
          </w:p>
        </w:tc>
        <w:tc>
          <w:tcPr>
            <w:tcW w:w="14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0E0E0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0E0E0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>
        <w:trPr>
          <w:trHeight w:val="315" w:hRule="atLeast"/>
        </w:trPr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0E0E0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r>
          </w:p>
        </w:tc>
        <w:tc>
          <w:tcPr>
            <w:tcW w:w="3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0E0E0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  <w:t>Naziv udžbenika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0E0E0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  <w:t>Autor(i)</w:t>
            </w:r>
          </w:p>
        </w:tc>
        <w:tc>
          <w:tcPr>
            <w:tcW w:w="1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0E0E0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  <w:t>Vrsta izdanja</w:t>
            </w:r>
          </w:p>
        </w:tc>
        <w:tc>
          <w:tcPr>
            <w:tcW w:w="1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0E0E0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  <w:t>Nakladnik</w:t>
            </w:r>
          </w:p>
        </w:tc>
      </w:tr>
      <w:tr>
        <w:trPr>
          <w:trHeight w:val="315" w:hRule="atLeast"/>
        </w:trPr>
        <w:tc>
          <w:tcPr>
            <w:tcW w:w="103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  <w:t>ENGLESKI JEZIK, prvi strani jezik</w:t>
            </w:r>
          </w:p>
        </w:tc>
      </w:tr>
      <w:tr>
        <w:trPr>
          <w:trHeight w:val="630" w:hRule="atLeast"/>
        </w:trPr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</w:r>
          </w:p>
        </w:tc>
        <w:tc>
          <w:tcPr>
            <w:tcW w:w="3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>FOCUS 1 SECOND EDITION Student´ s Book and ActiveBook (eBook)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>Marta Uminska, Patricia Reilly, Tomasz Suita, Bartosz Michalowski</w:t>
            </w:r>
          </w:p>
        </w:tc>
        <w:tc>
          <w:tcPr>
            <w:tcW w:w="1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>udžbenik i radna bilježnica</w:t>
            </w:r>
          </w:p>
        </w:tc>
        <w:tc>
          <w:tcPr>
            <w:tcW w:w="1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>Naklada Ljevak d.o.o.</w:t>
            </w:r>
          </w:p>
        </w:tc>
      </w:tr>
      <w:tr>
        <w:trPr>
          <w:trHeight w:val="315" w:hRule="atLeast"/>
        </w:trPr>
        <w:tc>
          <w:tcPr>
            <w:tcW w:w="103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  <w:t>NJEMAČKI JEZIK, prvi strani jezik</w:t>
            </w:r>
          </w:p>
        </w:tc>
      </w:tr>
      <w:tr>
        <w:trPr>
          <w:trHeight w:val="623" w:hRule="atLeast"/>
        </w:trPr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</w:r>
          </w:p>
        </w:tc>
        <w:tc>
          <w:tcPr>
            <w:tcW w:w="3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 w:themeColor="text1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color w:val="000000" w:themeColor="text1"/>
                <w:sz w:val="24"/>
                <w:szCs w:val="24"/>
                <w:lang w:eastAsia="hr-HR"/>
              </w:rPr>
              <w:t>DEUTSCH IST MEGA! 1</w:t>
            </w:r>
          </w:p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 w:themeColor="text1"/>
                <w:sz w:val="24"/>
                <w:szCs w:val="24"/>
                <w:u w:val="single"/>
                <w:lang w:eastAsia="hr-HR"/>
              </w:rPr>
            </w:pPr>
            <w:r>
              <w:rPr>
                <w:rFonts w:eastAsia="Times New Roman" w:cs="Calibri"/>
                <w:color w:val="000000" w:themeColor="text1"/>
                <w:sz w:val="24"/>
                <w:szCs w:val="24"/>
                <w:lang w:eastAsia="hr-HR"/>
              </w:rPr>
              <w:t>Radni udžbenik njemačkog jezika u prvom razredu trogodišnjih i četverogodišnjih srednjih strukovnih škola, 6. i 9. godina učenja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>Irena Lasić, Željka Brezni, Helga Kraljik</w:t>
            </w:r>
          </w:p>
        </w:tc>
        <w:tc>
          <w:tcPr>
            <w:tcW w:w="1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>udžbenik</w:t>
            </w:r>
          </w:p>
        </w:tc>
        <w:tc>
          <w:tcPr>
            <w:tcW w:w="1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>Školska knjiga</w:t>
            </w:r>
          </w:p>
        </w:tc>
      </w:tr>
      <w:tr>
        <w:trPr>
          <w:trHeight w:val="315" w:hRule="atLeast"/>
        </w:trPr>
        <w:tc>
          <w:tcPr>
            <w:tcW w:w="103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  <w:t xml:space="preserve">ETIKA </w:t>
            </w:r>
          </w:p>
        </w:tc>
      </w:tr>
      <w:tr>
        <w:trPr>
          <w:trHeight w:val="315" w:hRule="atLeast"/>
        </w:trPr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4"/>
                <w:szCs w:val="24"/>
                <w:highlight w:val="yellow"/>
                <w:lang w:eastAsia="hr-HR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highlight w:val="yellow"/>
                <w:lang w:eastAsia="hr-HR"/>
              </w:rPr>
            </w:r>
          </w:p>
        </w:tc>
        <w:tc>
          <w:tcPr>
            <w:tcW w:w="3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>ETIKA 1 – PITANJA KOJA MIJENJAJU SVIJET udžbenik etike u prvom razredu trogodišnjih srednjih strukovnih škola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 xml:space="preserve"> </w:t>
            </w:r>
            <w: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>Igor Lukić</w:t>
            </w:r>
          </w:p>
        </w:tc>
        <w:tc>
          <w:tcPr>
            <w:tcW w:w="1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>udžbenik</w:t>
            </w:r>
          </w:p>
        </w:tc>
        <w:tc>
          <w:tcPr>
            <w:tcW w:w="1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>Školska knjiga</w:t>
            </w:r>
          </w:p>
        </w:tc>
      </w:tr>
      <w:tr>
        <w:trPr>
          <w:trHeight w:val="315" w:hRule="atLeast"/>
        </w:trPr>
        <w:tc>
          <w:tcPr>
            <w:tcW w:w="103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  <w:t xml:space="preserve">HRVATSKI JEZIK - ZA ČETVEROGODIŠNJE STRUKOVNE ŠKOLE - JEZIK I JEZIČNO IZRAŽAVANJE </w:t>
            </w:r>
          </w:p>
        </w:tc>
      </w:tr>
      <w:tr>
        <w:trPr>
          <w:trHeight w:val="315" w:hRule="atLeast"/>
        </w:trPr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</w:r>
          </w:p>
        </w:tc>
        <w:tc>
          <w:tcPr>
            <w:tcW w:w="3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>TRAGOM TEKSTA 1/4</w:t>
            </w:r>
          </w:p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>Integrirani udžbenik za Hrvatski jezik u prvome razredu četverogodišnjih strukovnih škola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>Ivan Janjić, Ivan Pavlović, Ilija Barišić, Magdalena Mrčela, Valentina Šinjori</w:t>
            </w:r>
          </w:p>
        </w:tc>
        <w:tc>
          <w:tcPr>
            <w:tcW w:w="1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>udžbenik </w:t>
            </w:r>
            <w: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>i radna bilježnica</w:t>
            </w:r>
          </w:p>
        </w:tc>
        <w:tc>
          <w:tcPr>
            <w:tcW w:w="1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>Alfa d.d.</w:t>
            </w:r>
          </w:p>
        </w:tc>
      </w:tr>
      <w:tr>
        <w:trPr>
          <w:trHeight w:val="315" w:hRule="atLeast"/>
        </w:trPr>
        <w:tc>
          <w:tcPr>
            <w:tcW w:w="103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  <w:t xml:space="preserve">MATEMATIKA - ZA ČETVEROGODIŠNJE PROGRAME </w:t>
            </w:r>
          </w:p>
        </w:tc>
      </w:tr>
      <w:tr>
        <w:trPr>
          <w:trHeight w:val="960" w:hRule="atLeast"/>
        </w:trPr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</w:r>
          </w:p>
        </w:tc>
        <w:tc>
          <w:tcPr>
            <w:tcW w:w="3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>MATEMATIKA 1  udžbenik matematike u prvom razredu četverogodišnjih srednjih strukovnih škola sa zadatcima za rješavanje (komplet 1. i 2. dio)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>Željka Dijanić, Marija Mišurac</w:t>
            </w:r>
          </w:p>
        </w:tc>
        <w:tc>
          <w:tcPr>
            <w:tcW w:w="1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>udžbenik </w:t>
            </w:r>
          </w:p>
        </w:tc>
        <w:tc>
          <w:tcPr>
            <w:tcW w:w="1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>Školska knjiga</w:t>
            </w:r>
          </w:p>
        </w:tc>
      </w:tr>
      <w:tr>
        <w:trPr>
          <w:trHeight w:val="315" w:hRule="atLeast"/>
        </w:trPr>
        <w:tc>
          <w:tcPr>
            <w:tcW w:w="103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  <w:t xml:space="preserve">POVIJEST - ZA ČETVEROGODIŠNJE STRUKOVNE ŠKOLE </w:t>
            </w:r>
          </w:p>
        </w:tc>
      </w:tr>
      <w:tr>
        <w:trPr>
          <w:trHeight w:val="315" w:hRule="atLeast"/>
        </w:trPr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 xml:space="preserve"> </w:t>
            </w:r>
          </w:p>
        </w:tc>
        <w:tc>
          <w:tcPr>
            <w:tcW w:w="3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>HRVATSKA KROZ STOLJEĆA 1 udžbenik povijesti za prvi razred četverogodišnjih srednjih strukovnih škola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>Zdenko Samaržija</w:t>
            </w:r>
          </w:p>
        </w:tc>
        <w:tc>
          <w:tcPr>
            <w:tcW w:w="1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>udžbenik</w:t>
            </w:r>
          </w:p>
        </w:tc>
        <w:tc>
          <w:tcPr>
            <w:tcW w:w="1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>Školska knjiga</w:t>
            </w:r>
          </w:p>
        </w:tc>
      </w:tr>
      <w:tr>
        <w:trPr>
          <w:trHeight w:val="315" w:hRule="atLeast"/>
        </w:trPr>
        <w:tc>
          <w:tcPr>
            <w:tcW w:w="103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rPr/>
            </w:pPr>
            <w:r>
              <w:rPr>
                <w:rFonts w:eastAsia="Times New Roman" w:cs="Calibri"/>
                <w:b/>
                <w:bCs/>
                <w:color w:val="000000" w:themeColor="text1" w:themeShade="ff" w:themeTint="ff"/>
                <w:sz w:val="24"/>
                <w:szCs w:val="24"/>
                <w:lang w:eastAsia="hr-HR"/>
              </w:rPr>
              <w:t>FIZIKA U STRUCI</w:t>
            </w:r>
          </w:p>
        </w:tc>
      </w:tr>
      <w:tr>
        <w:trPr>
          <w:trHeight w:val="315" w:hRule="atLeast"/>
        </w:trPr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spacing w:lineRule="auto" w:line="240" w:before="0" w:after="160"/>
              <w:rPr>
                <w:rFonts w:ascii="Calibri" w:hAnsi="Calibri" w:eastAsia="Times New Roman" w:cs="Calibri"/>
                <w:color w:val="000000" w:themeColor="text1" w:themeShade="ff" w:themeTint="ff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color w:val="000000" w:themeColor="text1" w:themeShade="ff" w:themeTint="ff"/>
                <w:sz w:val="24"/>
                <w:szCs w:val="24"/>
                <w:lang w:eastAsia="hr-HR"/>
              </w:rPr>
            </w:r>
          </w:p>
        </w:tc>
        <w:tc>
          <w:tcPr>
            <w:tcW w:w="3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spacing w:lineRule="auto" w:line="240" w:before="0" w:after="160"/>
              <w:rPr/>
            </w:pPr>
            <w:r>
              <w:rPr>
                <w:rFonts w:eastAsia="Times New Roman" w:cs="Calibri"/>
                <w:color w:val="000000" w:themeColor="text1" w:themeShade="ff" w:themeTint="ff"/>
                <w:sz w:val="24"/>
                <w:szCs w:val="24"/>
                <w:lang w:eastAsia="hr-HR"/>
              </w:rPr>
              <w:t>FIZIKALNE VELIČINE I MJERENJA Fizika u struci - udžbenik fizike sa zbirkom zadataka za srednje strukovne škole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spacing w:lineRule="auto" w:line="240" w:before="0" w:after="160"/>
              <w:rPr/>
            </w:pPr>
            <w:r>
              <w:rPr>
                <w:rFonts w:eastAsia="Times New Roman" w:cs="Calibri"/>
                <w:color w:val="000000" w:themeColor="text1" w:themeShade="ff" w:themeTint="ff"/>
                <w:sz w:val="24"/>
                <w:szCs w:val="24"/>
                <w:lang w:eastAsia="hr-HR"/>
              </w:rPr>
              <w:t>Melita Sambolek, Marin Srdelić</w:t>
            </w:r>
          </w:p>
        </w:tc>
        <w:tc>
          <w:tcPr>
            <w:tcW w:w="1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spacing w:lineRule="auto" w:line="240" w:before="0" w:after="160"/>
              <w:jc w:val="center"/>
              <w:rPr/>
            </w:pPr>
            <w:r>
              <w:rPr>
                <w:rFonts w:eastAsia="Times New Roman" w:cs="Calibri"/>
                <w:color w:val="000000" w:themeColor="text1" w:themeShade="ff" w:themeTint="ff"/>
                <w:sz w:val="24"/>
                <w:szCs w:val="24"/>
                <w:lang w:eastAsia="hr-HR"/>
              </w:rPr>
              <w:t>udžbenik</w:t>
            </w:r>
          </w:p>
        </w:tc>
        <w:tc>
          <w:tcPr>
            <w:tcW w:w="1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  <w:vAlign w:val="center"/>
          </w:tcPr>
          <w:p>
            <w:pPr>
              <w:pStyle w:val="Normal"/>
              <w:spacing w:lineRule="auto" w:line="240" w:before="0" w:after="160"/>
              <w:jc w:val="center"/>
              <w:rPr/>
            </w:pPr>
            <w:r>
              <w:rPr>
                <w:rFonts w:eastAsia="Times New Roman" w:cs="Calibri"/>
                <w:color w:val="000000" w:themeColor="text1" w:themeShade="ff" w:themeTint="ff"/>
                <w:sz w:val="24"/>
                <w:szCs w:val="24"/>
                <w:lang w:eastAsia="hr-HR"/>
              </w:rPr>
              <w:t>Profil Klett d.o.o.</w:t>
            </w:r>
          </w:p>
        </w:tc>
      </w:tr>
    </w:tbl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</w:r>
    </w:p>
    <w:sectPr>
      <w:type w:val="nextPage"/>
      <w:pgSz w:w="11906" w:h="16838"/>
      <w:pgMar w:left="720" w:right="720" w:header="0" w:top="720" w:footer="0" w:bottom="156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hr-H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hr-H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hr-H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skapoveznica">
    <w:name w:val="Internetska poveznica"/>
    <w:basedOn w:val="DefaultParagraphFont"/>
    <w:uiPriority w:val="99"/>
    <w:semiHidden/>
    <w:unhideWhenUsed/>
    <w:rsid w:val="00ca673b"/>
    <w:rPr>
      <w:color w:val="0563C1"/>
      <w:u w:val="single"/>
    </w:rPr>
  </w:style>
  <w:style w:type="paragraph" w:styleId="Stilnaslova">
    <w:name w:val="Stil naslova"/>
    <w:basedOn w:val="Normal"/>
    <w:next w:val="Tijeloteksta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ijeloteksta">
    <w:name w:val="Body Text"/>
    <w:basedOn w:val="Normal"/>
    <w:pPr>
      <w:spacing w:lineRule="auto" w:line="276" w:before="0" w:after="140"/>
    </w:pPr>
    <w:rPr/>
  </w:style>
  <w:style w:type="paragraph" w:styleId="Popis">
    <w:name w:val="List"/>
    <w:basedOn w:val="Tijeloteksta"/>
    <w:pPr/>
    <w:rPr>
      <w:rFonts w:cs="Arial"/>
    </w:rPr>
  </w:style>
  <w:style w:type="paragraph" w:styleId="Opiselement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thm15="http://schemas.microsoft.com/office/thememl/2012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LibreOffice/6.2.5.2$Windows_X86_64 LibreOffice_project/1ec314fa52f458adc18c4f025c545a4e8b22c159</Application>
  <Pages>1</Pages>
  <Words>230</Words>
  <Characters>1457</Characters>
  <CharactersWithSpaces>1657</CharactersWithSpaces>
  <Paragraphs>46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2025-07-08T06:40:00Z</dcterms:created>
  <dc:creator>GABRIJELA</dc:creator>
  <dc:description/>
  <dc:language>hr-HR</dc:language>
  <cp:lastModifiedBy/>
  <dcterms:modified xsi:type="dcterms:W3CDTF">2026-07-12T17:56:45Z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