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STRUKOVNA ŠKOLA SISAK</w:t>
      </w:r>
    </w:p>
    <w:p w:rsidR="00CC4C17" w:rsidRPr="003F2209" w:rsidRDefault="007074E3" w:rsidP="00F6154D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Ivana Fistrovića 1B</w:t>
      </w:r>
      <w:r w:rsidR="00CC4C17" w:rsidRPr="003F2209">
        <w:rPr>
          <w:rFonts w:asciiTheme="minorHAnsi" w:hAnsiTheme="minorHAnsi" w:cstheme="minorHAnsi"/>
        </w:rPr>
        <w:t>, Sisak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KLASA:</w:t>
      </w:r>
      <w:r>
        <w:rPr>
          <w:rFonts w:asciiTheme="minorHAnsi" w:hAnsiTheme="minorHAnsi" w:cstheme="minorHAnsi"/>
        </w:rPr>
        <w:t xml:space="preserve"> 01</w:t>
      </w:r>
      <w:r w:rsidR="007074E3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-0</w:t>
      </w:r>
      <w:r w:rsidR="007074E3">
        <w:rPr>
          <w:rFonts w:asciiTheme="minorHAnsi" w:hAnsiTheme="minorHAnsi" w:cstheme="minorHAnsi"/>
        </w:rPr>
        <w:t>3/23</w:t>
      </w:r>
      <w:r>
        <w:rPr>
          <w:rFonts w:asciiTheme="minorHAnsi" w:hAnsiTheme="minorHAnsi" w:cstheme="minorHAnsi"/>
        </w:rPr>
        <w:t>-01/01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URBROJ:</w:t>
      </w:r>
      <w:r>
        <w:rPr>
          <w:rFonts w:asciiTheme="minorHAnsi" w:hAnsiTheme="minorHAnsi" w:cstheme="minorHAnsi"/>
        </w:rPr>
        <w:t xml:space="preserve"> 2176-55-01-</w:t>
      </w:r>
      <w:r w:rsidR="007074E3">
        <w:rPr>
          <w:rFonts w:asciiTheme="minorHAnsi" w:hAnsiTheme="minorHAnsi" w:cstheme="minorHAnsi"/>
        </w:rPr>
        <w:t>23-5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 xml:space="preserve">Sisak, </w:t>
      </w:r>
      <w:r w:rsidR="007074E3">
        <w:rPr>
          <w:rFonts w:asciiTheme="minorHAnsi" w:hAnsiTheme="minorHAnsi" w:cstheme="minorHAnsi"/>
        </w:rPr>
        <w:t>01. veljače 2023</w:t>
      </w:r>
      <w:r w:rsidRPr="003F2209">
        <w:rPr>
          <w:rFonts w:asciiTheme="minorHAnsi" w:hAnsiTheme="minorHAnsi" w:cstheme="minorHAnsi"/>
        </w:rPr>
        <w:t>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F373B0" w:rsidRPr="00B274AE" w:rsidRDefault="00F373B0" w:rsidP="00F373B0">
      <w:pPr>
        <w:spacing w:after="160" w:line="259" w:lineRule="auto"/>
        <w:jc w:val="both"/>
        <w:rPr>
          <w:rFonts w:asciiTheme="minorHAnsi" w:eastAsiaTheme="minorHAnsi" w:hAnsiTheme="minorHAnsi" w:cstheme="minorBidi"/>
          <w:lang w:eastAsia="en-US"/>
        </w:rPr>
      </w:pPr>
      <w:r w:rsidRPr="00B274AE">
        <w:rPr>
          <w:rFonts w:asciiTheme="minorHAnsi" w:eastAsiaTheme="minorHAnsi" w:hAnsiTheme="minorHAnsi" w:cstheme="minorBidi"/>
          <w:lang w:eastAsia="en-US"/>
        </w:rPr>
        <w:t>Na temelju članka 65. Statuta Strukovne škole Sisak,</w:t>
      </w:r>
      <w:r w:rsidRPr="00057C9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 u vezi sa člankom 34.</w:t>
      </w:r>
      <w:r w:rsidRPr="00295FFC">
        <w:rPr>
          <w:rFonts w:asciiTheme="minorHAnsi" w:hAnsiTheme="minorHAnsi" w:cstheme="minorHAnsi"/>
        </w:rPr>
        <w:t xml:space="preserve"> Zakona o fiskalnoj odgovornosti (Narodne novine, br. </w:t>
      </w:r>
      <w:r>
        <w:rPr>
          <w:rFonts w:asciiTheme="minorHAnsi" w:hAnsiTheme="minorHAnsi" w:cstheme="minorHAnsi"/>
        </w:rPr>
        <w:t>11/18</w:t>
      </w:r>
      <w:r w:rsidRPr="00295FFC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,</w:t>
      </w:r>
      <w:r w:rsidRPr="00295FFC">
        <w:rPr>
          <w:rFonts w:asciiTheme="minorHAnsi" w:hAnsiTheme="minorHAnsi" w:cstheme="minorHAnsi"/>
        </w:rPr>
        <w:t xml:space="preserve">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 ravnatelj </w:t>
      </w:r>
      <w:r>
        <w:rPr>
          <w:rFonts w:asciiTheme="minorHAnsi" w:eastAsiaTheme="minorHAnsi" w:hAnsiTheme="minorHAnsi" w:cstheme="minorBidi"/>
          <w:lang w:eastAsia="en-US"/>
        </w:rPr>
        <w:t xml:space="preserve">Strukovne škole Sisak, </w:t>
      </w:r>
      <w:r w:rsidRPr="00B274AE">
        <w:rPr>
          <w:rFonts w:asciiTheme="minorHAnsi" w:eastAsiaTheme="minorHAnsi" w:hAnsiTheme="minorHAnsi" w:cstheme="minorBidi"/>
          <w:lang w:eastAsia="en-US"/>
        </w:rPr>
        <w:t xml:space="preserve">dana </w:t>
      </w:r>
      <w:r>
        <w:rPr>
          <w:rFonts w:asciiTheme="minorHAnsi" w:eastAsiaTheme="minorHAnsi" w:hAnsiTheme="minorHAnsi" w:cstheme="minorBidi"/>
          <w:lang w:eastAsia="en-US"/>
        </w:rPr>
        <w:t>01. veljače 2023. godine</w:t>
      </w:r>
      <w:r w:rsidRPr="00B274AE">
        <w:rPr>
          <w:rFonts w:asciiTheme="minorHAnsi" w:eastAsiaTheme="minorHAnsi" w:hAnsiTheme="minorHAnsi" w:cstheme="minorBidi"/>
          <w:lang w:eastAsia="en-US"/>
        </w:rPr>
        <w:t>, donosi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CC4C17" w:rsidRPr="003F2209" w:rsidRDefault="00CC4C17" w:rsidP="00F6154D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3F2209">
        <w:rPr>
          <w:rFonts w:asciiTheme="minorHAnsi" w:hAnsiTheme="minorHAnsi" w:cstheme="minorHAnsi"/>
          <w:sz w:val="32"/>
          <w:szCs w:val="32"/>
        </w:rPr>
        <w:t>PROCEDURU</w:t>
      </w:r>
    </w:p>
    <w:p w:rsidR="00CC4C17" w:rsidRPr="003F2209" w:rsidRDefault="00CC4C17" w:rsidP="00F6154D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3F2209">
        <w:rPr>
          <w:rFonts w:asciiTheme="minorHAnsi" w:hAnsiTheme="minorHAnsi" w:cstheme="minorHAnsi"/>
          <w:sz w:val="32"/>
          <w:szCs w:val="32"/>
        </w:rPr>
        <w:t>STVARANJA UGOVORNIH OBVEZA U</w:t>
      </w:r>
    </w:p>
    <w:p w:rsidR="00CC4C17" w:rsidRPr="003F2209" w:rsidRDefault="00CC4C17" w:rsidP="00F6154D">
      <w:pPr>
        <w:spacing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 w:rsidRPr="003F2209">
        <w:rPr>
          <w:rFonts w:asciiTheme="minorHAnsi" w:hAnsiTheme="minorHAnsi" w:cstheme="minorHAnsi"/>
          <w:sz w:val="32"/>
          <w:szCs w:val="32"/>
        </w:rPr>
        <w:t>STRUKOVNOJ ŠKOLI SISAK</w:t>
      </w:r>
    </w:p>
    <w:p w:rsidR="00CC4C17" w:rsidRPr="003F2209" w:rsidRDefault="00CC4C17" w:rsidP="00F6154D">
      <w:pPr>
        <w:spacing w:line="276" w:lineRule="auto"/>
        <w:rPr>
          <w:rFonts w:asciiTheme="minorHAnsi" w:hAnsiTheme="minorHAnsi" w:cstheme="minorHAnsi"/>
        </w:rPr>
      </w:pPr>
    </w:p>
    <w:p w:rsidR="00CC4C17" w:rsidRPr="003F2209" w:rsidRDefault="00CC4C17" w:rsidP="00F6154D">
      <w:pPr>
        <w:spacing w:line="276" w:lineRule="auto"/>
        <w:rPr>
          <w:rFonts w:asciiTheme="minorHAnsi" w:hAnsiTheme="minorHAnsi" w:cstheme="minorHAnsi"/>
        </w:rPr>
      </w:pPr>
    </w:p>
    <w:p w:rsidR="00CC4C17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Ovim aktom propisuje se procedura stvaranja ugovornih obveza, odnosno nabava roba i usluga, javna nabava, i sve druge ugovorne obveze koje su potrebne za redovan rad škole i obavljanje odgojno obrazovne djelatnosti u Strukovnoj školi Sisak (u daljnjem tekstu Škola), osim ako posebnim propisom ili Statutom škole nije uređeno drugačije.</w:t>
      </w:r>
    </w:p>
    <w:p w:rsidR="00CC4C17" w:rsidRPr="003F2209" w:rsidRDefault="00CC4C17" w:rsidP="00F6154D">
      <w:pPr>
        <w:spacing w:line="276" w:lineRule="auto"/>
        <w:jc w:val="center"/>
        <w:rPr>
          <w:rFonts w:asciiTheme="minorHAnsi" w:hAnsiTheme="minorHAnsi" w:cstheme="minorHAnsi"/>
        </w:rPr>
      </w:pPr>
    </w:p>
    <w:p w:rsidR="00CC4C17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Ravnatelj škole pokreće postupak ugovaranja i stvaranja ugovornih obveza koje obvezuju školu. Iskazivanje potrebe za pokretanje postupka ugovaranja nabave roba i usluga mogu predložiti svi zaposlenici u školskoj ustanovi, stručna tijela u školi i Školski odbor, osim ako posebnim propisom ili Statutom škole nije uređeno drugačije.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CC4C17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III.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Ravnatelj ili osoba koju ovlasti ravnatelj dužna je prije pokretanja postupka ugovaranja i stvaranja ugovornih obveza obaviti kontrolu i izvijestiti ravnatelja je li pribavljanje predložene ugovorne obveze u skladu s važećim financijskim planom i planom nabave škole.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Ukoliko ravnatelj ili osoba koju je ovlastio ravnatelj ustanovi kako predložena ugovorna obveza nije u skladu s važećim financijskim planom i planom nabave, istu predloženu obvezu ravnatelj škole dužan je odbaciti ili predložiti Školskom odboru promjenu financijskog plana i plana nabave.</w:t>
      </w:r>
    </w:p>
    <w:p w:rsidR="00CC4C17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IV.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lastRenderedPageBreak/>
        <w:t>Nakon što ravnatelj ili osoba koju je ravnatelj ovlastio utvrdi kako je predložena ugovorna obveza u skladu sa važećim financijskim planom i planom nabave škole, ravnatelj donosi odluku o pokretanju nabave odnosno ugovaranju ugovorne obveze.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 xml:space="preserve">Nakon provedbe nabave ili ugovaranja drugih obveza koje obvezuju školsku ustanovu, ravnatelj škole dužan je izvijestiti Školski odbor o rezultatima koji su postignuti nabavom, odnosno ugovornim obvezama. 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U skladu s Uredbom o sastavljanju i predaji Izjave o fiskalnoj odgovornosti ravnatelj škole potpisuje Izjavu o fiskalnoj odgovornosti na temelju sastavljenog Upitnika o fiskalnoj odgovornosti, a sve u skladu sa Zakonom o fiskalnoj odgovornosti</w:t>
      </w:r>
      <w:bookmarkStart w:id="0" w:name="_GoBack"/>
      <w:bookmarkEnd w:id="0"/>
      <w:r w:rsidRPr="003F2209">
        <w:rPr>
          <w:rFonts w:asciiTheme="minorHAnsi" w:hAnsiTheme="minorHAnsi" w:cstheme="minorHAnsi"/>
        </w:rPr>
        <w:t>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CC4C17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Ukoliko postupak nabave roba i usluga ne podliježe postupku javne nabave, odnosno nisu ispunjene zakonske pretpostavke da se provodi u skladu sa Zakonom o javnoj naba</w:t>
      </w:r>
      <w:r w:rsidR="007074E3">
        <w:rPr>
          <w:rFonts w:asciiTheme="minorHAnsi" w:hAnsiTheme="minorHAnsi" w:cstheme="minorHAnsi"/>
        </w:rPr>
        <w:t>vi („Narodne novine“ br. 120/16, 114/22</w:t>
      </w:r>
      <w:r w:rsidRPr="003F2209">
        <w:rPr>
          <w:rFonts w:asciiTheme="minorHAnsi" w:hAnsiTheme="minorHAnsi" w:cstheme="minorHAnsi"/>
        </w:rPr>
        <w:t>) tada se stvaranje obveza provodi po sljedećoj proceduri: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91"/>
        <w:gridCol w:w="3295"/>
        <w:gridCol w:w="1765"/>
        <w:gridCol w:w="1765"/>
        <w:gridCol w:w="1646"/>
      </w:tblGrid>
      <w:tr w:rsidR="00CC4C17" w:rsidRPr="003F2209" w:rsidTr="00AE40B6">
        <w:trPr>
          <w:trHeight w:val="533"/>
        </w:trPr>
        <w:tc>
          <w:tcPr>
            <w:tcW w:w="5000" w:type="pct"/>
            <w:gridSpan w:val="5"/>
          </w:tcPr>
          <w:p w:rsidR="00CC4C17" w:rsidRPr="003F2209" w:rsidRDefault="00CC4C17" w:rsidP="00F6154D">
            <w:pPr>
              <w:pStyle w:val="Odlomakpopisa1"/>
              <w:widowControl w:val="0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F2209">
              <w:rPr>
                <w:rFonts w:asciiTheme="minorHAnsi" w:hAnsiTheme="minorHAnsi" w:cstheme="minorHAnsi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STVARANJE OBVEZA ZA KOJE NIJE POTREBNA PROCEDURA JAVNE NABAVE</w:t>
            </w:r>
          </w:p>
        </w:tc>
      </w:tr>
      <w:tr w:rsidR="00CC4C17" w:rsidRPr="003F2209" w:rsidTr="00F6154D">
        <w:trPr>
          <w:trHeight w:val="533"/>
        </w:trPr>
        <w:tc>
          <w:tcPr>
            <w:tcW w:w="326" w:type="pct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/>
                <w:sz w:val="20"/>
                <w:szCs w:val="20"/>
              </w:rPr>
              <w:t>Red. br.</w:t>
            </w:r>
          </w:p>
        </w:tc>
        <w:tc>
          <w:tcPr>
            <w:tcW w:w="1818" w:type="pct"/>
          </w:tcPr>
          <w:p w:rsidR="00CC4C17" w:rsidRPr="003F2209" w:rsidRDefault="00CC4C17" w:rsidP="00F615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/>
                <w:sz w:val="20"/>
                <w:szCs w:val="20"/>
              </w:rPr>
              <w:t>AKTIVNOST</w:t>
            </w:r>
          </w:p>
        </w:tc>
        <w:tc>
          <w:tcPr>
            <w:tcW w:w="974" w:type="pct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/>
                <w:sz w:val="20"/>
                <w:szCs w:val="20"/>
              </w:rPr>
              <w:t>ODGOVORNOST</w:t>
            </w:r>
          </w:p>
        </w:tc>
        <w:tc>
          <w:tcPr>
            <w:tcW w:w="974" w:type="pct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/>
                <w:sz w:val="20"/>
                <w:szCs w:val="20"/>
              </w:rPr>
              <w:t>DOKUMENT</w:t>
            </w:r>
          </w:p>
        </w:tc>
        <w:tc>
          <w:tcPr>
            <w:tcW w:w="909" w:type="pct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smartTag w:uri="urn:schemas-microsoft-com:office:smarttags" w:element="stockticker">
              <w:r w:rsidRPr="003F2209">
                <w:rPr>
                  <w:rFonts w:asciiTheme="minorHAnsi" w:hAnsiTheme="minorHAnsi" w:cstheme="minorHAnsi"/>
                  <w:b/>
                  <w:sz w:val="20"/>
                  <w:szCs w:val="20"/>
                </w:rPr>
                <w:t>ROK</w:t>
              </w:r>
            </w:smartTag>
          </w:p>
        </w:tc>
      </w:tr>
      <w:tr w:rsidR="00CC4C17" w:rsidRPr="003F2209" w:rsidTr="00F6154D">
        <w:trPr>
          <w:trHeight w:val="533"/>
        </w:trPr>
        <w:tc>
          <w:tcPr>
            <w:tcW w:w="326" w:type="pct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818" w:type="pct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Prijedlog za nabavu opreme/korištenje usluga/radove</w:t>
            </w:r>
          </w:p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74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Zaposlenici – nositelji pojedinih poslova i aktivnosti</w:t>
            </w:r>
          </w:p>
        </w:tc>
        <w:tc>
          <w:tcPr>
            <w:tcW w:w="974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Popis potreba</w:t>
            </w:r>
          </w:p>
        </w:tc>
        <w:tc>
          <w:tcPr>
            <w:tcW w:w="909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Tijekom godine </w:t>
            </w:r>
          </w:p>
        </w:tc>
      </w:tr>
      <w:tr w:rsidR="00CC4C17" w:rsidRPr="003F2209" w:rsidTr="00F6154D">
        <w:trPr>
          <w:trHeight w:val="824"/>
        </w:trPr>
        <w:tc>
          <w:tcPr>
            <w:tcW w:w="326" w:type="pct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818" w:type="pct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Provjera je li prijedlog u skladu s financijskim planom/proračunom</w:t>
            </w:r>
          </w:p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i planom nabave</w:t>
            </w:r>
          </w:p>
        </w:tc>
        <w:tc>
          <w:tcPr>
            <w:tcW w:w="974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Ravnatelj/voditelj računovodstva</w:t>
            </w:r>
          </w:p>
        </w:tc>
        <w:tc>
          <w:tcPr>
            <w:tcW w:w="974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Ako DA – odobrenje sklapanja ugovora/narudžbe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Ako NE – negativan odgovor na prijedlog za sklapanje ugovora/narudžbe</w:t>
            </w:r>
          </w:p>
        </w:tc>
        <w:tc>
          <w:tcPr>
            <w:tcW w:w="909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2 dana od zaprimanja prijedloga</w:t>
            </w:r>
          </w:p>
        </w:tc>
      </w:tr>
      <w:tr w:rsidR="00CC4C17" w:rsidRPr="003F2209" w:rsidTr="00F6154D">
        <w:trPr>
          <w:trHeight w:val="824"/>
        </w:trPr>
        <w:tc>
          <w:tcPr>
            <w:tcW w:w="326" w:type="pct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818" w:type="pct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Sklapanje ugovora/narudžba</w:t>
            </w:r>
          </w:p>
        </w:tc>
        <w:tc>
          <w:tcPr>
            <w:tcW w:w="974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Ravnatelj odnosno osoba koju on ovlasti </w:t>
            </w:r>
          </w:p>
        </w:tc>
        <w:tc>
          <w:tcPr>
            <w:tcW w:w="974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Ugovor/narudžba</w:t>
            </w:r>
          </w:p>
        </w:tc>
        <w:tc>
          <w:tcPr>
            <w:tcW w:w="909" w:type="pct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Ne duže od 30 dana od dana odobrenja od zaposlenika na poslovima za financije</w:t>
            </w:r>
          </w:p>
        </w:tc>
      </w:tr>
    </w:tbl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C4C17" w:rsidRPr="003F2209" w:rsidRDefault="00CC4C17" w:rsidP="00F6154D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CC4C17" w:rsidRDefault="00CC4C17" w:rsidP="00F6154D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F6154D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</w:p>
    <w:p w:rsidR="00CC4C17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lastRenderedPageBreak/>
        <w:t xml:space="preserve">Ukoliko postupak nabave roba i usluga podliježe postupku javne nabave, odnosno ispunjene su zakonske pretpostavke za provođenje procedure propisane Zakonom o javnoj nabavi 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(„Narodne novine“ br. 120/16.) tada se stvaranje obveza provodi po sljedećoj proceduri: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7"/>
        <w:gridCol w:w="1978"/>
        <w:gridCol w:w="2673"/>
        <w:gridCol w:w="2187"/>
        <w:gridCol w:w="2004"/>
      </w:tblGrid>
      <w:tr w:rsidR="00CC4C17" w:rsidRPr="003F2209" w:rsidTr="00AE40B6">
        <w:trPr>
          <w:tblHeader/>
        </w:trPr>
        <w:tc>
          <w:tcPr>
            <w:tcW w:w="9489" w:type="dxa"/>
            <w:gridSpan w:val="5"/>
          </w:tcPr>
          <w:p w:rsidR="00CC4C17" w:rsidRPr="003F2209" w:rsidRDefault="00CC4C17" w:rsidP="00F6154D">
            <w:pPr>
              <w:pStyle w:val="Odlomakpopisa1"/>
              <w:widowControl w:val="0"/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3F2209">
              <w:rPr>
                <w:rFonts w:asciiTheme="minorHAnsi" w:hAnsiTheme="minorHAnsi" w:cstheme="minorHAnsi"/>
                <w:b/>
                <w:bCs/>
                <w:sz w:val="20"/>
                <w:szCs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STVARANJE OBVEZA ZA KOJE JE POTREBNA PROCEDURA JAVNE NABAVE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CC4C17" w:rsidRPr="003F2209" w:rsidTr="00AE40B6">
        <w:trPr>
          <w:tblHeader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Red. br.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AKTIVNOST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ODGOVORNOST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DOKUMENT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smartTag w:uri="urn:schemas-microsoft-com:office:smarttags" w:element="stockticker">
              <w:r w:rsidRPr="003F2209">
                <w:rPr>
                  <w:rFonts w:asciiTheme="minorHAnsi" w:hAnsiTheme="minorHAnsi" w:cstheme="minorHAnsi"/>
                  <w:sz w:val="20"/>
                  <w:szCs w:val="20"/>
                </w:rPr>
                <w:t>ROK</w:t>
              </w:r>
            </w:smartTag>
          </w:p>
        </w:tc>
      </w:tr>
      <w:tr w:rsidR="00CC4C17" w:rsidRPr="003F2209" w:rsidTr="00AE40B6">
        <w:trPr>
          <w:trHeight w:val="358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3.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4.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5.</w:t>
            </w:r>
          </w:p>
        </w:tc>
      </w:tr>
      <w:tr w:rsidR="00CC4C17" w:rsidRPr="003F2209" w:rsidTr="00AE40B6">
        <w:trPr>
          <w:trHeight w:val="3249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Prijedlog za nabavu opreme/</w:t>
            </w:r>
          </w:p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korištenje usluga/</w:t>
            </w:r>
          </w:p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radovi</w:t>
            </w:r>
          </w:p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Zaposlenici – nastavnici,  nositelji pojedinih poslova i aktivnosti  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(npr. pojedini nastavnik potrebu za nabavom opreme za njegovo područje)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Prijedlog s opisom potrebne opreme/usluga/radova i okvirnom cijenom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Mjesec dana prije pripreme godišnjeg plana nabave (prema Zakonu o proračunu svibanj/lipanj, 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u praksi srpanj/kolovoz)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moguće i tijekom godine za plan nabave za sljedeću godinu </w:t>
            </w:r>
          </w:p>
        </w:tc>
      </w:tr>
      <w:tr w:rsidR="00CC4C17" w:rsidRPr="003F2209" w:rsidTr="00AE40B6">
        <w:trPr>
          <w:trHeight w:val="533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 xml:space="preserve">Priprema tehničke i natječajne dokumentacije za nabavu opreme/usluga/radova 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Ako proces nije centraliziran na razini osnivača - jedinice lokalne i područne (regionalne) samouprave tada učitelji u suradnji s tajnikom škole. Moguće je angažirati vanjskog stručnjaka.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Tehnička i natječajna dokumentacija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Idealno do početka godine u kojoj se pokreće postupak nabave, kako bi se s nabavom moglo odmah započeti</w:t>
            </w:r>
          </w:p>
        </w:tc>
      </w:tr>
      <w:tr w:rsidR="00CC4C17" w:rsidRPr="003F2209" w:rsidTr="00AE40B6">
        <w:trPr>
          <w:trHeight w:val="533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Uključivanje stavki iz plana nabave u financijski plan/proračun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Voditelj računovodstva i ravnatelj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Financijski plan/proračun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Rujan-prosinac</w:t>
            </w:r>
          </w:p>
        </w:tc>
      </w:tr>
      <w:tr w:rsidR="00CC4C17" w:rsidRPr="003F2209" w:rsidTr="00AE40B6">
        <w:trPr>
          <w:trHeight w:val="533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 xml:space="preserve">Prijedlog za pokretanje postupka javne nabave 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Zaposlenici-nositelji pojedinih poslova i aktivnosti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Ravnatelj treba preispitati</w:t>
            </w: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 xml:space="preserve"> stvarnu potrebu za predmetom nabave, osobito ako je prošlo šest i više mjeseci od pokretanja prijedloga za nabavu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Dopis s prijedlogom te tehničkom i natječajnom dokumentacijom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Tijekom godine</w:t>
            </w:r>
          </w:p>
        </w:tc>
      </w:tr>
      <w:tr w:rsidR="00CC4C17" w:rsidRPr="003F2209" w:rsidTr="00AE40B6">
        <w:trPr>
          <w:trHeight w:val="533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Provjera je li prijedlog u skladu s donesenim planom nabave i financijskim planom/proračunom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Voditelj računovodstva i ravnatelj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Ako DA – odobrenje pokretanja postupka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Ako NE – negativan odgovor na prijedlog za pokretanje postupka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2 dana od zaprimanja prijedloga</w:t>
            </w:r>
          </w:p>
        </w:tc>
      </w:tr>
      <w:tr w:rsidR="00CC4C17" w:rsidRPr="003F2209" w:rsidTr="00AE40B6">
        <w:trPr>
          <w:trHeight w:val="533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 xml:space="preserve">Prijedlog za pokretanje postupka javne nabave s odobrenjem </w:t>
            </w: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zaposlenika na poslovima za financije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Nastavnici – nositelji pojedinih poslova i aktivnosti.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Dopis s prijedlogom te tehničkom i natječajnom dokumentacijom, i odobrenjem zaposlenika na poslovima za financije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2 dana od zaprimanja odgovora od zaposlenika na poslovima za financije</w:t>
            </w:r>
          </w:p>
        </w:tc>
      </w:tr>
      <w:tr w:rsidR="00CC4C17" w:rsidRPr="003F2209" w:rsidTr="00AE40B6">
        <w:trPr>
          <w:trHeight w:val="533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Provjera je li tehnička i natječajna dokumentacija u skladu s propisima o javnoj nabavi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Ravnatelj ili osoba koju ovlasti ravnatelj.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Ako DA – pokreće postupak javne nabave</w:t>
            </w:r>
          </w:p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Ako NE – vraća dokumentaciju s komentarima na doradu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najviše 30 dana od zaprimanja prijedloga za pokretanje postupka javne nabave</w:t>
            </w:r>
          </w:p>
        </w:tc>
      </w:tr>
      <w:tr w:rsidR="00CC4C17" w:rsidRPr="003F2209" w:rsidTr="00AE40B6">
        <w:trPr>
          <w:trHeight w:val="533"/>
        </w:trPr>
        <w:tc>
          <w:tcPr>
            <w:tcW w:w="647" w:type="dxa"/>
          </w:tcPr>
          <w:p w:rsidR="00CC4C17" w:rsidRPr="003F2209" w:rsidRDefault="00CC4C17" w:rsidP="00F6154D">
            <w:pPr>
              <w:widowControl w:val="0"/>
              <w:spacing w:line="276" w:lineRule="auto"/>
              <w:outlineLvl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1978" w:type="dxa"/>
          </w:tcPr>
          <w:p w:rsidR="00CC4C17" w:rsidRPr="003F2209" w:rsidRDefault="00CC4C17" w:rsidP="00F6154D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sz w:val="20"/>
                <w:szCs w:val="20"/>
              </w:rPr>
              <w:t>Pokretanje postupka javne nabave</w:t>
            </w:r>
          </w:p>
        </w:tc>
        <w:tc>
          <w:tcPr>
            <w:tcW w:w="2673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Ravnatelj odnosno osoba koju on ovlasti.</w:t>
            </w:r>
          </w:p>
        </w:tc>
        <w:tc>
          <w:tcPr>
            <w:tcW w:w="2187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Objava natječaja</w:t>
            </w:r>
          </w:p>
        </w:tc>
        <w:tc>
          <w:tcPr>
            <w:tcW w:w="2004" w:type="dxa"/>
          </w:tcPr>
          <w:p w:rsidR="00CC4C17" w:rsidRPr="003F2209" w:rsidRDefault="00CC4C17" w:rsidP="00F6154D">
            <w:pPr>
              <w:widowControl w:val="0"/>
              <w:spacing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2209">
              <w:rPr>
                <w:rFonts w:asciiTheme="minorHAnsi" w:hAnsiTheme="minorHAnsi" w:cstheme="minorHAnsi"/>
                <w:bCs/>
                <w:sz w:val="20"/>
                <w:szCs w:val="20"/>
              </w:rPr>
              <w:t>Tijekom godine</w:t>
            </w:r>
          </w:p>
        </w:tc>
      </w:tr>
    </w:tbl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CC4C17" w:rsidRPr="003F2209" w:rsidRDefault="00CC4C17" w:rsidP="00F6154D">
      <w:pPr>
        <w:spacing w:line="276" w:lineRule="auto"/>
        <w:jc w:val="center"/>
        <w:rPr>
          <w:rFonts w:asciiTheme="minorHAnsi" w:hAnsiTheme="minorHAnsi" w:cstheme="minorHAnsi"/>
        </w:rPr>
      </w:pPr>
    </w:p>
    <w:p w:rsidR="00CC4C17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 xml:space="preserve">Za stvaranje obveza čija vrijednost ne prelazi iznos od </w:t>
      </w:r>
      <w:r w:rsidR="007074E3">
        <w:rPr>
          <w:rFonts w:asciiTheme="minorHAnsi" w:hAnsiTheme="minorHAnsi" w:cstheme="minorHAnsi"/>
        </w:rPr>
        <w:t>150,00 EUR (sto pedeset eura)</w:t>
      </w:r>
      <w:r w:rsidRPr="003F2209">
        <w:rPr>
          <w:rFonts w:asciiTheme="minorHAnsi" w:hAnsiTheme="minorHAnsi" w:cstheme="minorHAnsi"/>
        </w:rPr>
        <w:t xml:space="preserve"> nisu potrebni dokumenti navedeni u članku </w:t>
      </w:r>
      <w:r w:rsidR="00F6154D">
        <w:rPr>
          <w:rFonts w:asciiTheme="minorHAnsi" w:hAnsiTheme="minorHAnsi" w:cstheme="minorHAnsi"/>
        </w:rPr>
        <w:t>V</w:t>
      </w:r>
      <w:r w:rsidRPr="003F2209">
        <w:rPr>
          <w:rFonts w:asciiTheme="minorHAnsi" w:hAnsiTheme="minorHAnsi" w:cstheme="minorHAnsi"/>
        </w:rPr>
        <w:t xml:space="preserve">. 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CC4C17" w:rsidRPr="003F2209" w:rsidRDefault="00F6154D" w:rsidP="00F6154D">
      <w:pPr>
        <w:spacing w:line="276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VIII.</w:t>
      </w:r>
    </w:p>
    <w:p w:rsidR="00CC4C17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>Ova procedura stupa na snagu danom</w:t>
      </w:r>
      <w:r>
        <w:rPr>
          <w:rFonts w:asciiTheme="minorHAnsi" w:hAnsiTheme="minorHAnsi" w:cstheme="minorHAnsi"/>
        </w:rPr>
        <w:t xml:space="preserve"> donošenja, a objavit će se na</w:t>
      </w:r>
      <w:r w:rsidRPr="003F2209">
        <w:rPr>
          <w:rFonts w:asciiTheme="minorHAnsi" w:hAnsiTheme="minorHAnsi" w:cstheme="minorHAnsi"/>
        </w:rPr>
        <w:t xml:space="preserve"> </w:t>
      </w:r>
      <w:r w:rsidR="00F46A03">
        <w:rPr>
          <w:rFonts w:asciiTheme="minorHAnsi" w:hAnsiTheme="minorHAnsi" w:cstheme="minorHAnsi"/>
        </w:rPr>
        <w:t>web stranici</w:t>
      </w:r>
      <w:r w:rsidRPr="003F2209">
        <w:rPr>
          <w:rFonts w:asciiTheme="minorHAnsi" w:hAnsiTheme="minorHAnsi" w:cstheme="minorHAnsi"/>
        </w:rPr>
        <w:t xml:space="preserve"> škole.</w:t>
      </w: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</w:p>
    <w:p w:rsidR="00CC4C17" w:rsidRPr="003F2209" w:rsidRDefault="00CC4C17" w:rsidP="00F6154D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</w:rPr>
      </w:pPr>
    </w:p>
    <w:p w:rsidR="00CC4C17" w:rsidRPr="003F2209" w:rsidRDefault="00CC4C17" w:rsidP="00F6154D">
      <w:pPr>
        <w:spacing w:line="276" w:lineRule="auto"/>
        <w:jc w:val="both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 xml:space="preserve">    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</w:t>
      </w:r>
      <w:r w:rsidRPr="003F2209"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 xml:space="preserve">       </w:t>
      </w:r>
      <w:r w:rsidRPr="003F2209"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 xml:space="preserve"> </w:t>
      </w:r>
      <w:r w:rsidRPr="003F2209">
        <w:rPr>
          <w:rFonts w:asciiTheme="minorHAnsi" w:hAnsiTheme="minorHAnsi" w:cstheme="minorHAnsi"/>
        </w:rPr>
        <w:t>Ravnatelj</w:t>
      </w:r>
    </w:p>
    <w:p w:rsidR="00CC4C17" w:rsidRPr="003F2209" w:rsidRDefault="00CC4C17" w:rsidP="00F6154D">
      <w:pPr>
        <w:spacing w:line="276" w:lineRule="auto"/>
        <w:jc w:val="right"/>
        <w:rPr>
          <w:rFonts w:asciiTheme="minorHAnsi" w:hAnsiTheme="minorHAnsi" w:cstheme="minorHAnsi"/>
        </w:rPr>
      </w:pPr>
    </w:p>
    <w:p w:rsidR="00CC4C17" w:rsidRPr="003F2209" w:rsidRDefault="00CC4C17" w:rsidP="00F6154D">
      <w:pPr>
        <w:spacing w:line="276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</w:t>
      </w:r>
      <w:r w:rsidRPr="003F2209">
        <w:rPr>
          <w:rFonts w:asciiTheme="minorHAnsi" w:hAnsiTheme="minorHAnsi" w:cstheme="minorHAnsi"/>
        </w:rPr>
        <w:t>…...………………………….</w:t>
      </w:r>
    </w:p>
    <w:p w:rsidR="00CC4C17" w:rsidRPr="003F2209" w:rsidRDefault="00CC4C17" w:rsidP="00F6154D">
      <w:pPr>
        <w:spacing w:line="276" w:lineRule="auto"/>
        <w:rPr>
          <w:rFonts w:asciiTheme="minorHAnsi" w:hAnsiTheme="minorHAnsi" w:cstheme="minorHAnsi"/>
        </w:rPr>
      </w:pPr>
      <w:r w:rsidRPr="003F2209">
        <w:rPr>
          <w:rFonts w:asciiTheme="minorHAnsi" w:hAnsiTheme="minorHAnsi" w:cstheme="minorHAnsi"/>
        </w:rPr>
        <w:t xml:space="preserve">                                                                                                       </w:t>
      </w:r>
      <w:r>
        <w:rPr>
          <w:rFonts w:asciiTheme="minorHAnsi" w:hAnsiTheme="minorHAnsi" w:cstheme="minorHAnsi"/>
        </w:rPr>
        <w:t xml:space="preserve">               </w:t>
      </w:r>
      <w:r w:rsidRPr="003F2209">
        <w:rPr>
          <w:rFonts w:asciiTheme="minorHAnsi" w:hAnsiTheme="minorHAnsi" w:cstheme="minorHAnsi"/>
        </w:rPr>
        <w:t xml:space="preserve">  Ivica Beloglavec, dipl. ing.</w:t>
      </w:r>
    </w:p>
    <w:p w:rsidR="00266E2D" w:rsidRPr="00CC4C17" w:rsidRDefault="00266E2D" w:rsidP="00F6154D">
      <w:pPr>
        <w:spacing w:line="276" w:lineRule="auto"/>
      </w:pPr>
    </w:p>
    <w:sectPr w:rsidR="00266E2D" w:rsidRPr="00CC4C17" w:rsidSect="00CC4C1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248D" w:rsidRDefault="0010248D">
      <w:r>
        <w:separator/>
      </w:r>
    </w:p>
  </w:endnote>
  <w:endnote w:type="continuationSeparator" w:id="0">
    <w:p w:rsidR="0010248D" w:rsidRDefault="0010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02AE" w:rsidRDefault="00CC4C17">
    <w:pPr>
      <w:pStyle w:val="Podnoj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Strukovna škola Sisak</w:t>
    </w:r>
  </w:p>
  <w:p w:rsidR="009302AE" w:rsidRDefault="00CC4C17">
    <w:pPr>
      <w:pStyle w:val="Podnoje"/>
      <w:pBdr>
        <w:top w:val="thinThickSmallGap" w:sz="24" w:space="1" w:color="823B0B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r>
      <w:fldChar w:fldCharType="begin"/>
    </w:r>
    <w:r>
      <w:instrText xml:space="preserve"> PAGE   \* MERGEFORMAT </w:instrText>
    </w:r>
    <w:r>
      <w:fldChar w:fldCharType="separate"/>
    </w:r>
    <w:r w:rsidR="00F373B0" w:rsidRPr="00F373B0">
      <w:rPr>
        <w:rFonts w:asciiTheme="majorHAnsi" w:hAnsiTheme="majorHAnsi"/>
        <w:noProof/>
      </w:rPr>
      <w:t>4</w:t>
    </w:r>
    <w:r>
      <w:rPr>
        <w:rFonts w:asciiTheme="majorHAnsi" w:hAnsiTheme="majorHAnsi"/>
        <w:noProof/>
      </w:rPr>
      <w:fldChar w:fldCharType="end"/>
    </w:r>
  </w:p>
  <w:p w:rsidR="009302AE" w:rsidRDefault="001024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248D" w:rsidRDefault="0010248D">
      <w:r>
        <w:separator/>
      </w:r>
    </w:p>
  </w:footnote>
  <w:footnote w:type="continuationSeparator" w:id="0">
    <w:p w:rsidR="0010248D" w:rsidRDefault="0010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BE35D7"/>
    <w:multiLevelType w:val="hybridMultilevel"/>
    <w:tmpl w:val="FA42402E"/>
    <w:lvl w:ilvl="0" w:tplc="FFD8B0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17"/>
    <w:rsid w:val="0010248D"/>
    <w:rsid w:val="00266E2D"/>
    <w:rsid w:val="004313EF"/>
    <w:rsid w:val="00674CFA"/>
    <w:rsid w:val="006D0EF9"/>
    <w:rsid w:val="007074E3"/>
    <w:rsid w:val="00CC4C17"/>
    <w:rsid w:val="00F373B0"/>
    <w:rsid w:val="00F46A03"/>
    <w:rsid w:val="00F6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2B3CE-5678-4FB7-B231-152A0694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CC4C1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C4C17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Odlomakpopisa1">
    <w:name w:val="Odlomak popisa1"/>
    <w:basedOn w:val="Normal"/>
    <w:qFormat/>
    <w:rsid w:val="00CC4C17"/>
    <w:pPr>
      <w:spacing w:after="200"/>
      <w:ind w:left="720"/>
      <w:contextualSpacing/>
    </w:pPr>
    <w:rPr>
      <w:rFonts w:ascii="Arial" w:eastAsia="Calibri" w:hAnsi="Arial" w:cs="Arial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074E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74E3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6</cp:revision>
  <cp:lastPrinted>2023-02-23T11:40:00Z</cp:lastPrinted>
  <dcterms:created xsi:type="dcterms:W3CDTF">2019-11-08T13:32:00Z</dcterms:created>
  <dcterms:modified xsi:type="dcterms:W3CDTF">2023-02-23T11:40:00Z</dcterms:modified>
</cp:coreProperties>
</file>